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8B9AE" w14:textId="2C5E64D7" w:rsidR="00F373C8" w:rsidRDefault="00F373C8"/>
    <w:p w14:paraId="12297896" w14:textId="13128E71" w:rsidR="00274C39" w:rsidRDefault="00274C39" w:rsidP="00924479">
      <w:pPr>
        <w:jc w:val="center"/>
        <w:rPr>
          <w:b/>
          <w:bCs/>
          <w:sz w:val="32"/>
          <w:szCs w:val="32"/>
        </w:rPr>
      </w:pPr>
      <w:r w:rsidRPr="00924479">
        <w:rPr>
          <w:b/>
          <w:bCs/>
          <w:sz w:val="32"/>
          <w:szCs w:val="32"/>
        </w:rPr>
        <w:t>Perlage Winery a Vinitaly con uno stand ispirato all’economia circolare</w:t>
      </w:r>
    </w:p>
    <w:p w14:paraId="49EF3395" w14:textId="789AAD3F" w:rsidR="00FB07E2" w:rsidRDefault="00FB07E2" w:rsidP="00924479">
      <w:pPr>
        <w:jc w:val="center"/>
        <w:rPr>
          <w:b/>
          <w:bCs/>
          <w:sz w:val="32"/>
          <w:szCs w:val="32"/>
        </w:rPr>
      </w:pPr>
    </w:p>
    <w:p w14:paraId="60F54D16" w14:textId="14CBBEC6" w:rsidR="00FB07E2" w:rsidRDefault="00FB07E2" w:rsidP="00924479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Farra di Soligo, 29 marzo 2022 - Per il ritorno in presenza alla fiera internazionale del vino, Perlage Winery ha voluto investire nel rinnovamento del suo stand</w:t>
      </w:r>
    </w:p>
    <w:p w14:paraId="676274FD" w14:textId="472EFD8E" w:rsidR="00FB07E2" w:rsidRDefault="00FB07E2" w:rsidP="00924479">
      <w:pPr>
        <w:jc w:val="center"/>
        <w:rPr>
          <w:i/>
          <w:iCs/>
          <w:sz w:val="28"/>
          <w:szCs w:val="28"/>
        </w:rPr>
      </w:pPr>
    </w:p>
    <w:p w14:paraId="70C1FCC9" w14:textId="033FE7EF" w:rsidR="00FB07E2" w:rsidRDefault="00FB07E2" w:rsidP="00FB07E2">
      <w:pPr>
        <w:jc w:val="both"/>
      </w:pPr>
      <w:r>
        <w:t>Dopo oltre due anni di assenza</w:t>
      </w:r>
      <w:r w:rsidR="00C526CB">
        <w:t xml:space="preserve"> dal 10 al 13 aprile</w:t>
      </w:r>
      <w:r>
        <w:t xml:space="preserve"> torna Vinitaly, l’imperdibile appuntamento veronese per il settore vitivinicolo. L’edizione di quest’anno sarà riservata agli operatori di settore, con l’esclusione del pubblico per agevolare la fruizione e le opportunità commerciali B2B. Perlage Winery, </w:t>
      </w:r>
      <w:r w:rsidR="0023110E">
        <w:t>B</w:t>
      </w:r>
      <w:r w:rsidR="00505749">
        <w:t>-corp</w:t>
      </w:r>
      <w:r>
        <w:t xml:space="preserve"> pioniera del biologico dal 1985, sarà presente alla fiera con uno stand completamente rinnovato</w:t>
      </w:r>
      <w:r w:rsidR="003F1D2E">
        <w:t>,</w:t>
      </w:r>
      <w:r>
        <w:t xml:space="preserve"> </w:t>
      </w:r>
      <w:r w:rsidR="003F1D2E">
        <w:t>pensato per trasmettere i valori cardine dell’azienda:</w:t>
      </w:r>
      <w:r w:rsidR="00505749">
        <w:t xml:space="preserve"> </w:t>
      </w:r>
      <w:r w:rsidR="003F1D2E">
        <w:t>sostenibilità ambientale, tutela e valorizzazione del territorio</w:t>
      </w:r>
      <w:r w:rsidR="00505749">
        <w:t>, economia circolare.</w:t>
      </w:r>
    </w:p>
    <w:p w14:paraId="3C940C7D" w14:textId="16AFDE4C" w:rsidR="00505749" w:rsidRDefault="00505749" w:rsidP="00FB07E2">
      <w:pPr>
        <w:jc w:val="both"/>
      </w:pPr>
    </w:p>
    <w:p w14:paraId="7266CAC4" w14:textId="4AAD9211" w:rsidR="00505749" w:rsidRDefault="00505749" w:rsidP="00FB07E2">
      <w:pPr>
        <w:jc w:val="both"/>
      </w:pPr>
      <w:r>
        <w:t>Perlage Winery è sempre in prima linea nella promozione di iniziative a sostegno dello sviluppo sostenibile: dall’utilizzo dei metodi dell’agricoltura biologica e biodinamica per la conduzione delle vigne e la produzione del vino, al riciclo dei materiali utilizzati per le etichette</w:t>
      </w:r>
      <w:r w:rsidR="00492E2A">
        <w:t>, passando per i progetti educativi che coinvolgono le scuole enologiche del territorio</w:t>
      </w:r>
      <w:r>
        <w:t xml:space="preserve"> fino alla piantumazione di alberi in aree degradate della Pianura Padana.</w:t>
      </w:r>
    </w:p>
    <w:p w14:paraId="27546044" w14:textId="6AFDD363" w:rsidR="00492E2A" w:rsidRDefault="00492E2A" w:rsidP="00FB07E2">
      <w:pPr>
        <w:jc w:val="both"/>
      </w:pPr>
    </w:p>
    <w:p w14:paraId="26A37022" w14:textId="50B734D9" w:rsidR="00492E2A" w:rsidRDefault="00492E2A" w:rsidP="00FB07E2">
      <w:pPr>
        <w:jc w:val="both"/>
      </w:pPr>
      <w:r>
        <w:t xml:space="preserve">A Vinitaly verranno presentati tutti i prodotti dell’azienda con un focus particolare sulle produzioni d’eccellenza della zona delle colline del </w:t>
      </w:r>
      <w:r w:rsidR="00574633">
        <w:t xml:space="preserve">Prosecco di Conegliano e </w:t>
      </w:r>
      <w:r>
        <w:t xml:space="preserve">Valdobbiadene, patrimonio culturale dell’Unesco: </w:t>
      </w:r>
      <w:r w:rsidRPr="00286D4C">
        <w:rPr>
          <w:b/>
          <w:bCs/>
        </w:rPr>
        <w:t>Col di Manza</w:t>
      </w:r>
      <w:r>
        <w:t xml:space="preserve">, </w:t>
      </w:r>
      <w:r w:rsidR="00C85588">
        <w:t xml:space="preserve">Valdobbiadene </w:t>
      </w:r>
      <w:r>
        <w:t xml:space="preserve">Prosecco </w:t>
      </w:r>
      <w:r w:rsidR="00286D4C">
        <w:t>Superiore DOCG Millesimato</w:t>
      </w:r>
      <w:r w:rsidR="00C85588">
        <w:t xml:space="preserve"> </w:t>
      </w:r>
      <w:r w:rsidR="00C85588" w:rsidRPr="00C85588">
        <w:rPr>
          <w:i/>
          <w:iCs/>
        </w:rPr>
        <w:t>da uve biodinamiche</w:t>
      </w:r>
      <w:r>
        <w:t xml:space="preserve"> </w:t>
      </w:r>
      <w:r w:rsidR="00286D4C">
        <w:t xml:space="preserve">e </w:t>
      </w:r>
      <w:proofErr w:type="spellStart"/>
      <w:r w:rsidR="00286D4C" w:rsidRPr="00286D4C">
        <w:rPr>
          <w:b/>
          <w:bCs/>
        </w:rPr>
        <w:t>Animae</w:t>
      </w:r>
      <w:proofErr w:type="spellEnd"/>
      <w:r w:rsidR="00286D4C">
        <w:rPr>
          <w:b/>
          <w:bCs/>
        </w:rPr>
        <w:t>,</w:t>
      </w:r>
      <w:r w:rsidR="00C85588">
        <w:rPr>
          <w:b/>
          <w:bCs/>
        </w:rPr>
        <w:t xml:space="preserve"> </w:t>
      </w:r>
      <w:r w:rsidR="00C85588" w:rsidRPr="00C85588">
        <w:t>Valdobbiadene</w:t>
      </w:r>
      <w:r w:rsidR="00286D4C" w:rsidRPr="00C85588">
        <w:t xml:space="preserve"> </w:t>
      </w:r>
      <w:r w:rsidR="00286D4C">
        <w:t>Prosecco Superiore DOCG senza solfiti aggiunti.</w:t>
      </w:r>
    </w:p>
    <w:p w14:paraId="04682FBC" w14:textId="250BB5F8" w:rsidR="00C526CB" w:rsidRDefault="00DC3BE1" w:rsidP="00FB07E2">
      <w:pPr>
        <w:jc w:val="both"/>
      </w:pPr>
      <w:r>
        <w:t xml:space="preserve">Questi due prodotti rappresentano la punta di diamante del lavoro fatto da Perlage Winery nel corso degli anni, sono il risultato dell’estrema cura </w:t>
      </w:r>
      <w:r w:rsidR="00DA676A">
        <w:t>impiegata</w:t>
      </w:r>
      <w:r>
        <w:t xml:space="preserve"> nella coltivazione delle uve e della loro trasforma</w:t>
      </w:r>
      <w:r w:rsidR="00574633">
        <w:t>zione</w:t>
      </w:r>
      <w:r w:rsidR="00C526CB">
        <w:t>. L’intera azienda è certificata da diversi anni biologica e vegana per garantire il massimo rispetto delle materie prime e del</w:t>
      </w:r>
      <w:r w:rsidR="00C85588">
        <w:t xml:space="preserve"> </w:t>
      </w:r>
      <w:r w:rsidR="00C526CB">
        <w:t>terr</w:t>
      </w:r>
      <w:r w:rsidR="00C85588">
        <w:t>itorio</w:t>
      </w:r>
      <w:r w:rsidR="00C526CB">
        <w:t xml:space="preserve"> </w:t>
      </w:r>
      <w:r w:rsidR="00C85588">
        <w:t>nel quale</w:t>
      </w:r>
      <w:r w:rsidR="00C526CB">
        <w:t xml:space="preserve"> vengono coltivate. La riqualificazione e la tutela del paesaggio nel quale si inseriscono le vigne di Perlage è di centrale importanza per l’azienda che è particolarmente attenta alla ri</w:t>
      </w:r>
      <w:r w:rsidR="00C85588">
        <w:t>generazione</w:t>
      </w:r>
      <w:r w:rsidR="00C526CB">
        <w:t xml:space="preserve"> di un ambiente agricolo che </w:t>
      </w:r>
      <w:r w:rsidR="00C85588">
        <w:t>rispetti</w:t>
      </w:r>
      <w:r w:rsidR="00C526CB">
        <w:t xml:space="preserve"> la biodiversità</w:t>
      </w:r>
      <w:r w:rsidR="00DA676A">
        <w:t xml:space="preserve"> naturale</w:t>
      </w:r>
      <w:r w:rsidR="00C526CB">
        <w:t xml:space="preserve"> dei luoghi.</w:t>
      </w:r>
    </w:p>
    <w:p w14:paraId="7D74D263" w14:textId="77777777" w:rsidR="00C526CB" w:rsidRDefault="00C526CB" w:rsidP="00FB07E2">
      <w:pPr>
        <w:jc w:val="both"/>
      </w:pPr>
    </w:p>
    <w:p w14:paraId="1EB7AEC1" w14:textId="72CF7A67" w:rsidR="00286D4C" w:rsidRPr="00286D4C" w:rsidRDefault="00C526CB" w:rsidP="00FB07E2">
      <w:pPr>
        <w:jc w:val="both"/>
      </w:pPr>
      <w:r>
        <w:t xml:space="preserve">Trovate Perlage </w:t>
      </w:r>
      <w:r w:rsidR="0023110E">
        <w:t>Winery con la sua ampia selezione di vini biologici, biodinamici e vegani allo stand (</w:t>
      </w:r>
      <w:r w:rsidR="00C85588">
        <w:t>Hall 3 stand C7</w:t>
      </w:r>
      <w:r w:rsidR="0023110E">
        <w:t xml:space="preserve">) dal 10 al 13 aprile 2022. Per maggiori informazioni consultate il sito </w:t>
      </w:r>
      <w:hyperlink r:id="rId6" w:history="1">
        <w:r w:rsidR="0023110E" w:rsidRPr="0023110E">
          <w:rPr>
            <w:rStyle w:val="Collegamentoipertestuale"/>
          </w:rPr>
          <w:t>https://www.perlagewines.com/</w:t>
        </w:r>
      </w:hyperlink>
    </w:p>
    <w:sectPr w:rsidR="00286D4C" w:rsidRPr="00286D4C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77268" w14:textId="77777777" w:rsidR="00555754" w:rsidRDefault="00555754" w:rsidP="00274C39">
      <w:r>
        <w:separator/>
      </w:r>
    </w:p>
  </w:endnote>
  <w:endnote w:type="continuationSeparator" w:id="0">
    <w:p w14:paraId="3A8C4DE4" w14:textId="77777777" w:rsidR="00555754" w:rsidRDefault="00555754" w:rsidP="00274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86748" w14:textId="77777777" w:rsidR="00274C39" w:rsidRDefault="00274C39" w:rsidP="00274C39">
    <w:pPr>
      <w:tabs>
        <w:tab w:val="left" w:pos="916"/>
        <w:tab w:val="left" w:pos="1832"/>
        <w:tab w:val="left" w:pos="2748"/>
        <w:tab w:val="left" w:pos="3664"/>
        <w:tab w:val="left" w:pos="4580"/>
        <w:tab w:val="center" w:pos="4819"/>
        <w:tab w:val="left" w:pos="5496"/>
        <w:tab w:val="left" w:pos="6412"/>
        <w:tab w:val="left" w:pos="7328"/>
        <w:tab w:val="left" w:pos="8244"/>
        <w:tab w:val="left" w:pos="9132"/>
        <w:tab w:val="right" w:pos="9638"/>
      </w:tabs>
      <w:jc w:val="both"/>
      <w:rPr>
        <w:rFonts w:ascii="Tahoma" w:hAnsi="Tahoma" w:cs="Tahoma"/>
        <w:sz w:val="16"/>
        <w:szCs w:val="16"/>
      </w:rPr>
    </w:pPr>
    <w:r>
      <w:rPr>
        <w:noProof/>
      </w:rPr>
      <w:drawing>
        <wp:inline distT="0" distB="0" distL="0" distR="0" wp14:anchorId="6664D0D7" wp14:editId="44ACA757">
          <wp:extent cx="1129553" cy="708109"/>
          <wp:effectExtent l="0" t="0" r="1270" b="3175"/>
          <wp:docPr id="4" name="Immagine 4" descr="Immagine che contiene bolla, ogget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 descr="Immagine che contiene bolla, ogget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0998" cy="7215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</w:p>
  <w:p w14:paraId="6EDF25C5" w14:textId="77777777" w:rsidR="00274C39" w:rsidRDefault="00274C39" w:rsidP="00274C39">
    <w:pPr>
      <w:tabs>
        <w:tab w:val="left" w:pos="916"/>
        <w:tab w:val="left" w:pos="1832"/>
        <w:tab w:val="left" w:pos="2748"/>
        <w:tab w:val="left" w:pos="3664"/>
        <w:tab w:val="left" w:pos="4580"/>
        <w:tab w:val="center" w:pos="4819"/>
        <w:tab w:val="left" w:pos="5496"/>
        <w:tab w:val="left" w:pos="6412"/>
        <w:tab w:val="left" w:pos="7328"/>
        <w:tab w:val="left" w:pos="8244"/>
        <w:tab w:val="left" w:pos="9132"/>
        <w:tab w:val="right" w:pos="9638"/>
      </w:tabs>
      <w:rPr>
        <w:rFonts w:ascii="Tahoma" w:hAnsi="Tahoma" w:cs="Tahoma"/>
        <w:sz w:val="16"/>
        <w:szCs w:val="16"/>
      </w:rPr>
    </w:pPr>
  </w:p>
  <w:p w14:paraId="01B8F6FF" w14:textId="77777777" w:rsidR="00274C39" w:rsidRPr="008641D6" w:rsidRDefault="00274C39" w:rsidP="00274C39">
    <w:pPr>
      <w:tabs>
        <w:tab w:val="left" w:pos="916"/>
        <w:tab w:val="left" w:pos="1832"/>
        <w:tab w:val="left" w:pos="2748"/>
        <w:tab w:val="left" w:pos="3664"/>
        <w:tab w:val="left" w:pos="4580"/>
        <w:tab w:val="center" w:pos="4819"/>
        <w:tab w:val="left" w:pos="5496"/>
        <w:tab w:val="left" w:pos="6412"/>
        <w:tab w:val="left" w:pos="7328"/>
        <w:tab w:val="left" w:pos="8244"/>
        <w:tab w:val="left" w:pos="9132"/>
        <w:tab w:val="right" w:pos="9638"/>
      </w:tabs>
      <w:rPr>
        <w:rFonts w:ascii="Tahoma" w:hAnsi="Tahoma" w:cs="Tahoma"/>
        <w:sz w:val="16"/>
        <w:szCs w:val="16"/>
        <w:lang w:val="en-US"/>
      </w:rPr>
    </w:pPr>
    <w:r w:rsidRPr="004D43D8">
      <w:rPr>
        <w:rFonts w:ascii="Tahoma" w:hAnsi="Tahoma" w:cs="Tahoma"/>
        <w:sz w:val="16"/>
        <w:szCs w:val="16"/>
        <w:lang w:val="en-US"/>
      </w:rPr>
      <w:t>PRESS OFFICE</w:t>
    </w:r>
  </w:p>
  <w:p w14:paraId="2FE85500" w14:textId="77777777" w:rsidR="00274C39" w:rsidRPr="008641D6" w:rsidRDefault="00274C39" w:rsidP="00274C39">
    <w:pPr>
      <w:tabs>
        <w:tab w:val="left" w:pos="916"/>
        <w:tab w:val="left" w:pos="1832"/>
        <w:tab w:val="left" w:pos="2748"/>
        <w:tab w:val="left" w:pos="3664"/>
        <w:tab w:val="left" w:pos="4580"/>
        <w:tab w:val="center" w:pos="4819"/>
        <w:tab w:val="left" w:pos="5496"/>
        <w:tab w:val="left" w:pos="6412"/>
        <w:tab w:val="left" w:pos="7328"/>
        <w:tab w:val="left" w:pos="8244"/>
        <w:tab w:val="left" w:pos="9132"/>
        <w:tab w:val="right" w:pos="9638"/>
      </w:tabs>
      <w:rPr>
        <w:rFonts w:ascii="Tahoma" w:hAnsi="Tahoma" w:cs="Tahoma"/>
        <w:sz w:val="16"/>
        <w:szCs w:val="16"/>
        <w:lang w:val="en-US"/>
      </w:rPr>
    </w:pPr>
    <w:r w:rsidRPr="008641D6">
      <w:rPr>
        <w:rFonts w:ascii="Tahoma" w:hAnsi="Tahoma" w:cs="Tahoma"/>
        <w:sz w:val="16"/>
        <w:szCs w:val="16"/>
        <w:lang w:val="en-US"/>
      </w:rPr>
      <w:t>Francesca Zanardi</w:t>
    </w:r>
  </w:p>
  <w:p w14:paraId="7E080753" w14:textId="4BFE03ED" w:rsidR="00274C39" w:rsidRPr="00274C39" w:rsidRDefault="00274C39" w:rsidP="00274C39">
    <w:pPr>
      <w:tabs>
        <w:tab w:val="left" w:pos="916"/>
        <w:tab w:val="left" w:pos="1832"/>
        <w:tab w:val="left" w:pos="2748"/>
        <w:tab w:val="left" w:pos="3664"/>
        <w:tab w:val="left" w:pos="4580"/>
        <w:tab w:val="center" w:pos="4819"/>
        <w:tab w:val="left" w:pos="5496"/>
        <w:tab w:val="left" w:pos="6412"/>
        <w:tab w:val="left" w:pos="7328"/>
        <w:tab w:val="left" w:pos="8244"/>
        <w:tab w:val="left" w:pos="9132"/>
        <w:tab w:val="right" w:pos="9638"/>
      </w:tabs>
      <w:rPr>
        <w:lang w:val="en-US"/>
      </w:rPr>
    </w:pPr>
    <w:r w:rsidRPr="008641D6">
      <w:rPr>
        <w:rFonts w:ascii="Tahoma" w:hAnsi="Tahoma" w:cs="Tahoma"/>
        <w:sz w:val="16"/>
        <w:szCs w:val="16"/>
        <w:lang w:val="en-US"/>
      </w:rPr>
      <w:t>pressoffice@ideafoodandbeverage.it</w:t>
    </w:r>
    <w:r w:rsidRPr="004D43D8">
      <w:rPr>
        <w:rFonts w:ascii="Tahoma" w:hAnsi="Tahoma" w:cs="Tahoma"/>
        <w:sz w:val="16"/>
        <w:szCs w:val="16"/>
        <w:lang w:val="en-US"/>
      </w:rPr>
      <w:t xml:space="preserve"> | T +39 329 537 503</w:t>
    </w:r>
    <w:r>
      <w:rPr>
        <w:rFonts w:ascii="Tahoma" w:hAnsi="Tahoma" w:cs="Tahoma"/>
        <w:sz w:val="16"/>
        <w:szCs w:val="16"/>
        <w:lang w:val="en-US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9FD6D" w14:textId="77777777" w:rsidR="00555754" w:rsidRDefault="00555754" w:rsidP="00274C39">
      <w:r>
        <w:separator/>
      </w:r>
    </w:p>
  </w:footnote>
  <w:footnote w:type="continuationSeparator" w:id="0">
    <w:p w14:paraId="28F71DAC" w14:textId="77777777" w:rsidR="00555754" w:rsidRDefault="00555754" w:rsidP="00274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70B3D" w14:textId="10DB5D1E" w:rsidR="00274C39" w:rsidRDefault="00274C39">
    <w:pPr>
      <w:pStyle w:val="Intestazione"/>
    </w:pPr>
    <w:r>
      <w:tab/>
    </w:r>
    <w:r>
      <w:rPr>
        <w:noProof/>
      </w:rPr>
      <w:drawing>
        <wp:inline distT="0" distB="0" distL="0" distR="0" wp14:anchorId="4A90100E" wp14:editId="33D9249D">
          <wp:extent cx="935182" cy="841664"/>
          <wp:effectExtent l="0" t="0" r="508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8320" cy="8534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C39"/>
    <w:rsid w:val="0010075A"/>
    <w:rsid w:val="0023110E"/>
    <w:rsid w:val="00274C39"/>
    <w:rsid w:val="00286D4C"/>
    <w:rsid w:val="003F1D2E"/>
    <w:rsid w:val="00492E2A"/>
    <w:rsid w:val="00505749"/>
    <w:rsid w:val="00555754"/>
    <w:rsid w:val="00574633"/>
    <w:rsid w:val="00705647"/>
    <w:rsid w:val="00924479"/>
    <w:rsid w:val="00C526CB"/>
    <w:rsid w:val="00C81301"/>
    <w:rsid w:val="00C85588"/>
    <w:rsid w:val="00DA676A"/>
    <w:rsid w:val="00DC3BE1"/>
    <w:rsid w:val="00F373C8"/>
    <w:rsid w:val="00FB0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A7EAB"/>
  <w15:chartTrackingRefBased/>
  <w15:docId w15:val="{ADB82EC2-BE34-6948-BB36-0D27B394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564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74C3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74C39"/>
  </w:style>
  <w:style w:type="paragraph" w:styleId="Pidipagina">
    <w:name w:val="footer"/>
    <w:basedOn w:val="Normale"/>
    <w:link w:val="PidipaginaCarattere"/>
    <w:uiPriority w:val="99"/>
    <w:unhideWhenUsed/>
    <w:rsid w:val="00274C3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4C39"/>
  </w:style>
  <w:style w:type="character" w:styleId="Collegamentoipertestuale">
    <w:name w:val="Hyperlink"/>
    <w:basedOn w:val="Carpredefinitoparagrafo"/>
    <w:uiPriority w:val="99"/>
    <w:unhideWhenUsed/>
    <w:rsid w:val="0023110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311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erlagewines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374</Words>
  <Characters>2138</Characters>
  <Application>Microsoft Office Word</Application>
  <DocSecurity>4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zanardi</dc:creator>
  <cp:keywords/>
  <dc:description/>
  <cp:lastModifiedBy>Lara_Dal Molin</cp:lastModifiedBy>
  <cp:revision>2</cp:revision>
  <cp:lastPrinted>2022-03-30T06:54:00Z</cp:lastPrinted>
  <dcterms:created xsi:type="dcterms:W3CDTF">2022-03-30T09:27:00Z</dcterms:created>
  <dcterms:modified xsi:type="dcterms:W3CDTF">2022-03-30T09:27:00Z</dcterms:modified>
</cp:coreProperties>
</file>